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86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вул. Пермська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727-b" w:history="1">
        <w:r w:rsidR="00A516AE" w:rsidRPr="00A516AE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UA-2021-09-01-002727-b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516AE">
        <w:rPr>
          <w:rFonts w:ascii="Times New Roman" w:hAnsi="Times New Roman"/>
          <w:sz w:val="28"/>
          <w:szCs w:val="28"/>
        </w:rPr>
        <w:t>11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516AE">
        <w:rPr>
          <w:rFonts w:ascii="Times New Roman" w:hAnsi="Times New Roman"/>
          <w:sz w:val="28"/>
          <w:szCs w:val="28"/>
        </w:rPr>
        <w:t>143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6786F">
        <w:rPr>
          <w:rFonts w:ascii="Times New Roman" w:eastAsia="Times New Roman" w:hAnsi="Times New Roman"/>
          <w:sz w:val="28"/>
          <w:szCs w:val="28"/>
          <w:lang w:eastAsia="ru-RU"/>
        </w:rPr>
        <w:t>комбінованого типу</w:t>
      </w:r>
      <w:r w:rsidR="00E6786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E6786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E6786F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bookmarkStart w:id="1" w:name="_GoBack"/>
      <w:bookmarkEnd w:id="1"/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180 957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180 957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516AE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6786F"/>
    <w:rsid w:val="00EA7A3B"/>
    <w:rsid w:val="00F32DF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D2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727-b-kapitalnyj-remont-dytyachoho-ihrovoho-majdanchyka-hrupy-1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2021-09-03T07:45:00Z</dcterms:modified>
</cp:coreProperties>
</file>